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0E746" w14:textId="158A7DE1" w:rsidR="007945D4" w:rsidRPr="00833062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      </w:t>
      </w:r>
    </w:p>
    <w:p w14:paraId="16EC17E3" w14:textId="51E78407" w:rsidR="008F643B" w:rsidRPr="00833062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 </w:t>
      </w:r>
    </w:p>
    <w:p w14:paraId="7A5D14D0" w14:textId="13F2640D" w:rsidR="00125AB8" w:rsidRPr="00833062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Na osnovu člana </w:t>
      </w:r>
      <w:r w:rsidR="003A1BA6" w:rsidRPr="00833062">
        <w:rPr>
          <w:rFonts w:ascii="Tahoma" w:hAnsi="Tahoma" w:cs="Tahoma"/>
          <w:sz w:val="24"/>
          <w:szCs w:val="24"/>
        </w:rPr>
        <w:t>35 Statuta opštine Tivat („Službeni list Crne Gore - opštinski propisi“, br.</w:t>
      </w:r>
      <w:r w:rsidR="007A59FA">
        <w:rPr>
          <w:rFonts w:ascii="Tahoma" w:hAnsi="Tahoma" w:cs="Tahoma"/>
          <w:sz w:val="24"/>
          <w:szCs w:val="24"/>
        </w:rPr>
        <w:t xml:space="preserve"> </w:t>
      </w:r>
      <w:r w:rsidR="003A1BA6" w:rsidRPr="00833062">
        <w:rPr>
          <w:rFonts w:ascii="Tahoma" w:hAnsi="Tahoma" w:cs="Tahoma"/>
          <w:sz w:val="24"/>
          <w:szCs w:val="24"/>
        </w:rPr>
        <w:t xml:space="preserve">24/18 i 09/20) i člana </w:t>
      </w:r>
      <w:r w:rsidR="00A14AFD" w:rsidRPr="00833062">
        <w:rPr>
          <w:rFonts w:ascii="Tahoma" w:hAnsi="Tahoma" w:cs="Tahoma"/>
          <w:sz w:val="24"/>
          <w:szCs w:val="24"/>
        </w:rPr>
        <w:t>1</w:t>
      </w:r>
      <w:r w:rsidR="0001718B" w:rsidRPr="00833062">
        <w:rPr>
          <w:rFonts w:ascii="Tahoma" w:hAnsi="Tahoma" w:cs="Tahoma"/>
          <w:sz w:val="24"/>
          <w:szCs w:val="24"/>
        </w:rPr>
        <w:t>1</w:t>
      </w:r>
      <w:r w:rsidR="00A14AFD" w:rsidRPr="00833062">
        <w:rPr>
          <w:rFonts w:ascii="Tahoma" w:hAnsi="Tahoma" w:cs="Tahoma"/>
          <w:sz w:val="24"/>
          <w:szCs w:val="24"/>
        </w:rPr>
        <w:t xml:space="preserve"> </w:t>
      </w:r>
      <w:r w:rsidR="0001718B" w:rsidRPr="00833062">
        <w:rPr>
          <w:rFonts w:ascii="Tahoma" w:hAnsi="Tahoma" w:cs="Tahoma"/>
          <w:sz w:val="24"/>
          <w:szCs w:val="24"/>
        </w:rPr>
        <w:t>Odluke o osnivanju Društva sa ograničenom odgovornošću „Biznis info centar“</w:t>
      </w:r>
      <w:r w:rsidR="0014155D" w:rsidRPr="00833062">
        <w:rPr>
          <w:rFonts w:ascii="Tahoma" w:hAnsi="Tahoma" w:cs="Tahoma"/>
          <w:sz w:val="24"/>
          <w:szCs w:val="24"/>
        </w:rPr>
        <w:t xml:space="preserve"> Tivat</w:t>
      </w:r>
      <w:r w:rsidR="00A14AFD" w:rsidRPr="00833062">
        <w:rPr>
          <w:rFonts w:ascii="Tahoma" w:hAnsi="Tahoma" w:cs="Tahoma"/>
          <w:sz w:val="24"/>
          <w:szCs w:val="24"/>
        </w:rPr>
        <w:t xml:space="preserve"> („Sl</w:t>
      </w:r>
      <w:r w:rsidR="0001718B" w:rsidRPr="00833062">
        <w:rPr>
          <w:rFonts w:ascii="Tahoma" w:hAnsi="Tahoma" w:cs="Tahoma"/>
          <w:sz w:val="24"/>
          <w:szCs w:val="24"/>
        </w:rPr>
        <w:t xml:space="preserve">užbeni </w:t>
      </w:r>
      <w:r w:rsidR="00A14AFD" w:rsidRPr="00833062">
        <w:rPr>
          <w:rFonts w:ascii="Tahoma" w:hAnsi="Tahoma" w:cs="Tahoma"/>
          <w:sz w:val="24"/>
          <w:szCs w:val="24"/>
        </w:rPr>
        <w:t>list Crne Gore</w:t>
      </w:r>
      <w:r w:rsidR="007945D4" w:rsidRPr="00833062">
        <w:rPr>
          <w:rFonts w:ascii="Tahoma" w:hAnsi="Tahoma" w:cs="Tahoma"/>
          <w:sz w:val="24"/>
          <w:szCs w:val="24"/>
        </w:rPr>
        <w:t xml:space="preserve"> </w:t>
      </w:r>
      <w:r w:rsidR="00A14AFD" w:rsidRPr="00833062">
        <w:rPr>
          <w:rFonts w:ascii="Tahoma" w:hAnsi="Tahoma" w:cs="Tahoma"/>
          <w:sz w:val="24"/>
          <w:szCs w:val="24"/>
        </w:rPr>
        <w:t>-</w:t>
      </w:r>
      <w:r w:rsidR="007945D4" w:rsidRPr="00833062">
        <w:rPr>
          <w:rFonts w:ascii="Tahoma" w:hAnsi="Tahoma" w:cs="Tahoma"/>
          <w:sz w:val="24"/>
          <w:szCs w:val="24"/>
        </w:rPr>
        <w:t xml:space="preserve"> </w:t>
      </w:r>
      <w:r w:rsidR="00A14AFD" w:rsidRPr="00833062">
        <w:rPr>
          <w:rFonts w:ascii="Tahoma" w:hAnsi="Tahoma" w:cs="Tahoma"/>
          <w:sz w:val="24"/>
          <w:szCs w:val="24"/>
        </w:rPr>
        <w:t>opštinski propisi“</w:t>
      </w:r>
      <w:r w:rsidR="007945D4" w:rsidRPr="00833062">
        <w:rPr>
          <w:rFonts w:ascii="Tahoma" w:hAnsi="Tahoma" w:cs="Tahoma"/>
          <w:sz w:val="24"/>
          <w:szCs w:val="24"/>
        </w:rPr>
        <w:t>,</w:t>
      </w:r>
      <w:r w:rsidR="00A14AFD" w:rsidRPr="00833062">
        <w:rPr>
          <w:rFonts w:ascii="Tahoma" w:hAnsi="Tahoma" w:cs="Tahoma"/>
          <w:sz w:val="24"/>
          <w:szCs w:val="24"/>
        </w:rPr>
        <w:t xml:space="preserve"> br</w:t>
      </w:r>
      <w:r w:rsidR="007945D4" w:rsidRPr="00833062">
        <w:rPr>
          <w:rFonts w:ascii="Tahoma" w:hAnsi="Tahoma" w:cs="Tahoma"/>
          <w:sz w:val="24"/>
          <w:szCs w:val="24"/>
        </w:rPr>
        <w:t>.</w:t>
      </w:r>
      <w:r w:rsidR="00A14AFD" w:rsidRPr="00833062">
        <w:rPr>
          <w:rFonts w:ascii="Tahoma" w:hAnsi="Tahoma" w:cs="Tahoma"/>
          <w:sz w:val="24"/>
          <w:szCs w:val="24"/>
        </w:rPr>
        <w:t xml:space="preserve"> </w:t>
      </w:r>
      <w:r w:rsidR="0001718B" w:rsidRPr="00833062">
        <w:rPr>
          <w:rFonts w:ascii="Tahoma" w:hAnsi="Tahoma" w:cs="Tahoma"/>
          <w:sz w:val="24"/>
          <w:szCs w:val="24"/>
        </w:rPr>
        <w:t>3</w:t>
      </w:r>
      <w:r w:rsidR="007945D4" w:rsidRPr="00833062">
        <w:rPr>
          <w:rFonts w:ascii="Tahoma" w:hAnsi="Tahoma" w:cs="Tahoma"/>
          <w:sz w:val="24"/>
          <w:szCs w:val="24"/>
        </w:rPr>
        <w:t>2</w:t>
      </w:r>
      <w:r w:rsidR="0001718B" w:rsidRPr="00833062">
        <w:rPr>
          <w:rFonts w:ascii="Tahoma" w:hAnsi="Tahoma" w:cs="Tahoma"/>
          <w:sz w:val="24"/>
          <w:szCs w:val="24"/>
        </w:rPr>
        <w:t>/23</w:t>
      </w:r>
      <w:r w:rsidR="00A14AFD" w:rsidRPr="00833062">
        <w:rPr>
          <w:rFonts w:ascii="Tahoma" w:hAnsi="Tahoma" w:cs="Tahoma"/>
          <w:sz w:val="24"/>
          <w:szCs w:val="24"/>
        </w:rPr>
        <w:t xml:space="preserve">) </w:t>
      </w:r>
      <w:r w:rsidR="00125AB8" w:rsidRPr="00833062">
        <w:rPr>
          <w:rFonts w:ascii="Tahoma" w:hAnsi="Tahoma" w:cs="Tahoma"/>
          <w:sz w:val="24"/>
          <w:szCs w:val="24"/>
        </w:rPr>
        <w:t xml:space="preserve">Skupština opštine Tivat, na sjednici održanoj dana </w:t>
      </w:r>
      <w:r w:rsidR="00435905" w:rsidRPr="00833062">
        <w:rPr>
          <w:rFonts w:ascii="Tahoma" w:hAnsi="Tahoma" w:cs="Tahoma"/>
          <w:sz w:val="24"/>
          <w:szCs w:val="24"/>
        </w:rPr>
        <w:t>29.06.</w:t>
      </w:r>
      <w:r w:rsidR="008947B1" w:rsidRPr="00833062">
        <w:rPr>
          <w:rFonts w:ascii="Tahoma" w:hAnsi="Tahoma" w:cs="Tahoma"/>
          <w:sz w:val="24"/>
          <w:szCs w:val="24"/>
        </w:rPr>
        <w:t>202</w:t>
      </w:r>
      <w:r w:rsidR="002D2F12" w:rsidRPr="00833062">
        <w:rPr>
          <w:rFonts w:ascii="Tahoma" w:hAnsi="Tahoma" w:cs="Tahoma"/>
          <w:sz w:val="24"/>
          <w:szCs w:val="24"/>
        </w:rPr>
        <w:t>4</w:t>
      </w:r>
      <w:r w:rsidR="00125AB8" w:rsidRPr="00833062">
        <w:rPr>
          <w:rFonts w:ascii="Tahoma" w:hAnsi="Tahoma" w:cs="Tahoma"/>
          <w:sz w:val="24"/>
          <w:szCs w:val="24"/>
        </w:rPr>
        <w:t>. godine, donijela je</w:t>
      </w:r>
    </w:p>
    <w:p w14:paraId="5FF455FD" w14:textId="77777777" w:rsidR="008947B1" w:rsidRPr="00833062" w:rsidRDefault="008947B1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32A2208" w14:textId="77777777" w:rsidR="002D2F12" w:rsidRPr="00833062" w:rsidRDefault="002D2F12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3B93B070" w14:textId="77777777" w:rsidR="00125AB8" w:rsidRPr="00833062" w:rsidRDefault="00125AB8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2BE49740" w14:textId="77777777" w:rsidR="00125AB8" w:rsidRPr="00833062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>ODLUKU</w:t>
      </w:r>
    </w:p>
    <w:p w14:paraId="7B8B2E90" w14:textId="77777777" w:rsidR="009A3EFA" w:rsidRPr="00833062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258652FC" w14:textId="767BEE1F" w:rsidR="00125AB8" w:rsidRPr="00833062" w:rsidRDefault="00125AB8" w:rsidP="002D2F1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o </w:t>
      </w:r>
      <w:r w:rsidR="00A14AFD" w:rsidRPr="00833062">
        <w:rPr>
          <w:rFonts w:ascii="Tahoma" w:hAnsi="Tahoma" w:cs="Tahoma"/>
          <w:sz w:val="24"/>
          <w:szCs w:val="24"/>
        </w:rPr>
        <w:t xml:space="preserve">davanju saglasnosti na </w:t>
      </w:r>
      <w:r w:rsidR="003E5673" w:rsidRPr="00833062">
        <w:rPr>
          <w:rFonts w:ascii="Tahoma" w:hAnsi="Tahoma" w:cs="Tahoma"/>
          <w:sz w:val="24"/>
          <w:szCs w:val="24"/>
        </w:rPr>
        <w:t xml:space="preserve">Odluku o kriterijumima i načinu korišćenja usluga preduzetničkog inkubatora u okviru </w:t>
      </w:r>
      <w:r w:rsidR="005C3963" w:rsidRPr="00833062">
        <w:rPr>
          <w:rFonts w:ascii="Tahoma" w:hAnsi="Tahoma" w:cs="Tahoma"/>
          <w:sz w:val="24"/>
          <w:szCs w:val="24"/>
        </w:rPr>
        <w:t>DOO „</w:t>
      </w:r>
      <w:r w:rsidR="002D2F12" w:rsidRPr="00833062">
        <w:rPr>
          <w:rFonts w:ascii="Tahoma" w:hAnsi="Tahoma" w:cs="Tahoma"/>
          <w:sz w:val="24"/>
          <w:szCs w:val="24"/>
        </w:rPr>
        <w:t>Biznis info centar</w:t>
      </w:r>
      <w:r w:rsidR="005C3963" w:rsidRPr="00833062">
        <w:rPr>
          <w:rFonts w:ascii="Tahoma" w:hAnsi="Tahoma" w:cs="Tahoma"/>
          <w:sz w:val="24"/>
          <w:szCs w:val="24"/>
        </w:rPr>
        <w:t>“ Tivat</w:t>
      </w:r>
    </w:p>
    <w:p w14:paraId="2D2A4D03" w14:textId="77777777" w:rsidR="005C3963" w:rsidRPr="00833062" w:rsidRDefault="005C3963" w:rsidP="009A3EF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4AD94029" w14:textId="77777777" w:rsidR="005C3963" w:rsidRPr="00833062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0B7F3718" w14:textId="77777777" w:rsidR="00125AB8" w:rsidRPr="00833062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>Član 1</w:t>
      </w:r>
    </w:p>
    <w:p w14:paraId="2A715129" w14:textId="77777777" w:rsidR="008947B1" w:rsidRPr="00833062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584369A2" w14:textId="2746531D" w:rsidR="008947B1" w:rsidRPr="00833062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Daje se saglasnost </w:t>
      </w:r>
      <w:r w:rsidR="007372E6" w:rsidRPr="00833062">
        <w:rPr>
          <w:rFonts w:ascii="Tahoma" w:hAnsi="Tahoma" w:cs="Tahoma"/>
          <w:sz w:val="24"/>
          <w:szCs w:val="24"/>
        </w:rPr>
        <w:t xml:space="preserve"> </w:t>
      </w:r>
      <w:r w:rsidRPr="00833062">
        <w:rPr>
          <w:rFonts w:ascii="Tahoma" w:hAnsi="Tahoma" w:cs="Tahoma"/>
          <w:sz w:val="24"/>
          <w:szCs w:val="24"/>
        </w:rPr>
        <w:t xml:space="preserve">na </w:t>
      </w:r>
      <w:r w:rsidR="007372E6" w:rsidRPr="00833062">
        <w:rPr>
          <w:rFonts w:ascii="Tahoma" w:hAnsi="Tahoma" w:cs="Tahoma"/>
          <w:sz w:val="24"/>
          <w:szCs w:val="24"/>
        </w:rPr>
        <w:t xml:space="preserve">Odluku </w:t>
      </w:r>
      <w:r w:rsidR="00A672F9" w:rsidRPr="00833062">
        <w:rPr>
          <w:rFonts w:ascii="Tahoma" w:hAnsi="Tahoma" w:cs="Tahoma"/>
          <w:sz w:val="24"/>
          <w:szCs w:val="24"/>
        </w:rPr>
        <w:t>O</w:t>
      </w:r>
      <w:r w:rsidR="007372E6" w:rsidRPr="00833062">
        <w:rPr>
          <w:rFonts w:ascii="Tahoma" w:hAnsi="Tahoma" w:cs="Tahoma"/>
          <w:sz w:val="24"/>
          <w:szCs w:val="24"/>
        </w:rPr>
        <w:t>dbora direktora</w:t>
      </w:r>
      <w:r w:rsidR="00B4029F" w:rsidRPr="00833062">
        <w:rPr>
          <w:rFonts w:ascii="Tahoma" w:hAnsi="Tahoma" w:cs="Tahoma"/>
          <w:sz w:val="24"/>
          <w:szCs w:val="24"/>
        </w:rPr>
        <w:t xml:space="preserve"> </w:t>
      </w:r>
      <w:r w:rsidR="007372E6" w:rsidRPr="00833062">
        <w:rPr>
          <w:rFonts w:ascii="Tahoma" w:hAnsi="Tahoma" w:cs="Tahoma"/>
          <w:sz w:val="24"/>
          <w:szCs w:val="24"/>
        </w:rPr>
        <w:t>br</w:t>
      </w:r>
      <w:r w:rsidR="00A672F9" w:rsidRPr="00833062">
        <w:rPr>
          <w:rFonts w:ascii="Tahoma" w:hAnsi="Tahoma" w:cs="Tahoma"/>
          <w:sz w:val="24"/>
          <w:szCs w:val="24"/>
        </w:rPr>
        <w:t>.</w:t>
      </w:r>
      <w:r w:rsidR="007372E6" w:rsidRPr="00833062">
        <w:rPr>
          <w:rFonts w:ascii="Tahoma" w:hAnsi="Tahoma" w:cs="Tahoma"/>
          <w:sz w:val="24"/>
          <w:szCs w:val="24"/>
        </w:rPr>
        <w:t xml:space="preserve"> </w:t>
      </w:r>
      <w:r w:rsidR="003E5673" w:rsidRPr="00833062">
        <w:rPr>
          <w:rFonts w:ascii="Tahoma" w:hAnsi="Tahoma" w:cs="Tahoma"/>
          <w:sz w:val="24"/>
          <w:szCs w:val="24"/>
        </w:rPr>
        <w:t>23/24</w:t>
      </w:r>
      <w:r w:rsidR="007372E6" w:rsidRPr="00833062">
        <w:rPr>
          <w:rFonts w:ascii="Tahoma" w:hAnsi="Tahoma" w:cs="Tahoma"/>
          <w:sz w:val="24"/>
          <w:szCs w:val="24"/>
        </w:rPr>
        <w:t xml:space="preserve"> od </w:t>
      </w:r>
      <w:r w:rsidR="00B4029F" w:rsidRPr="00833062">
        <w:rPr>
          <w:rFonts w:ascii="Tahoma" w:hAnsi="Tahoma" w:cs="Tahoma"/>
          <w:sz w:val="24"/>
          <w:szCs w:val="24"/>
        </w:rPr>
        <w:t>1</w:t>
      </w:r>
      <w:r w:rsidR="003E5673" w:rsidRPr="00833062">
        <w:rPr>
          <w:rFonts w:ascii="Tahoma" w:hAnsi="Tahoma" w:cs="Tahoma"/>
          <w:sz w:val="24"/>
          <w:szCs w:val="24"/>
        </w:rPr>
        <w:t>0</w:t>
      </w:r>
      <w:r w:rsidR="00B4029F" w:rsidRPr="00833062">
        <w:rPr>
          <w:rFonts w:ascii="Tahoma" w:hAnsi="Tahoma" w:cs="Tahoma"/>
          <w:sz w:val="24"/>
          <w:szCs w:val="24"/>
        </w:rPr>
        <w:t>.0</w:t>
      </w:r>
      <w:r w:rsidR="003E5673" w:rsidRPr="00833062">
        <w:rPr>
          <w:rFonts w:ascii="Tahoma" w:hAnsi="Tahoma" w:cs="Tahoma"/>
          <w:sz w:val="24"/>
          <w:szCs w:val="24"/>
        </w:rPr>
        <w:t>4</w:t>
      </w:r>
      <w:r w:rsidR="00B4029F" w:rsidRPr="00833062">
        <w:rPr>
          <w:rFonts w:ascii="Tahoma" w:hAnsi="Tahoma" w:cs="Tahoma"/>
          <w:sz w:val="24"/>
          <w:szCs w:val="24"/>
        </w:rPr>
        <w:t>.2024</w:t>
      </w:r>
      <w:r w:rsidR="007372E6" w:rsidRPr="00833062">
        <w:rPr>
          <w:rFonts w:ascii="Tahoma" w:hAnsi="Tahoma" w:cs="Tahoma"/>
          <w:sz w:val="24"/>
          <w:szCs w:val="24"/>
        </w:rPr>
        <w:t xml:space="preserve">.godine o </w:t>
      </w:r>
      <w:r w:rsidR="003E5673" w:rsidRPr="00833062">
        <w:rPr>
          <w:rFonts w:ascii="Tahoma" w:hAnsi="Tahoma" w:cs="Tahoma"/>
          <w:sz w:val="24"/>
          <w:szCs w:val="24"/>
        </w:rPr>
        <w:t xml:space="preserve">kriterijumima i načinu korišćenja usluga preduzetničkog inkubatora u okviru </w:t>
      </w:r>
      <w:r w:rsidR="00780C0E" w:rsidRPr="00833062">
        <w:rPr>
          <w:rFonts w:ascii="Tahoma" w:hAnsi="Tahoma" w:cs="Tahoma"/>
          <w:sz w:val="24"/>
          <w:szCs w:val="24"/>
        </w:rPr>
        <w:t>DOO „Biznis info centar“ Tivat</w:t>
      </w:r>
      <w:r w:rsidR="00B4029F" w:rsidRPr="00833062">
        <w:rPr>
          <w:rFonts w:ascii="Tahoma" w:hAnsi="Tahoma" w:cs="Tahoma"/>
          <w:sz w:val="24"/>
          <w:szCs w:val="24"/>
        </w:rPr>
        <w:t>.</w:t>
      </w:r>
    </w:p>
    <w:p w14:paraId="2D386097" w14:textId="77777777" w:rsidR="00125AB8" w:rsidRPr="00833062" w:rsidRDefault="00125AB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1271CDB" w14:textId="77777777" w:rsidR="00AB71A8" w:rsidRPr="00833062" w:rsidRDefault="00AB71A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6DE5A8B" w14:textId="77777777" w:rsidR="00125AB8" w:rsidRPr="00833062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>Član 2</w:t>
      </w:r>
    </w:p>
    <w:p w14:paraId="7B447097" w14:textId="77777777" w:rsidR="008947B1" w:rsidRPr="00833062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0BA058DB" w14:textId="477BFBD8" w:rsidR="00125AB8" w:rsidRPr="00833062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>Ova odluka stupa na snagu osmog dana od dana objavljivanja u "S</w:t>
      </w:r>
      <w:r w:rsidR="00CC5063" w:rsidRPr="00833062">
        <w:rPr>
          <w:rFonts w:ascii="Tahoma" w:hAnsi="Tahoma" w:cs="Tahoma"/>
          <w:sz w:val="24"/>
          <w:szCs w:val="24"/>
        </w:rPr>
        <w:t>l</w:t>
      </w:r>
      <w:r w:rsidR="00B4029F" w:rsidRPr="00833062">
        <w:rPr>
          <w:rFonts w:ascii="Tahoma" w:hAnsi="Tahoma" w:cs="Tahoma"/>
          <w:sz w:val="24"/>
          <w:szCs w:val="24"/>
        </w:rPr>
        <w:t>užbenom</w:t>
      </w:r>
      <w:r w:rsidRPr="00833062">
        <w:rPr>
          <w:rFonts w:ascii="Tahoma" w:hAnsi="Tahoma" w:cs="Tahoma"/>
          <w:sz w:val="24"/>
          <w:szCs w:val="24"/>
        </w:rPr>
        <w:t xml:space="preserve"> listu C</w:t>
      </w:r>
      <w:r w:rsidR="0095027B" w:rsidRPr="00833062">
        <w:rPr>
          <w:rFonts w:ascii="Tahoma" w:hAnsi="Tahoma" w:cs="Tahoma"/>
          <w:sz w:val="24"/>
          <w:szCs w:val="24"/>
        </w:rPr>
        <w:t xml:space="preserve">rne </w:t>
      </w:r>
      <w:r w:rsidRPr="00833062">
        <w:rPr>
          <w:rFonts w:ascii="Tahoma" w:hAnsi="Tahoma" w:cs="Tahoma"/>
          <w:sz w:val="24"/>
          <w:szCs w:val="24"/>
        </w:rPr>
        <w:t>G</w:t>
      </w:r>
      <w:r w:rsidR="0095027B" w:rsidRPr="00833062">
        <w:rPr>
          <w:rFonts w:ascii="Tahoma" w:hAnsi="Tahoma" w:cs="Tahoma"/>
          <w:sz w:val="24"/>
          <w:szCs w:val="24"/>
        </w:rPr>
        <w:t>ore</w:t>
      </w:r>
      <w:r w:rsidR="00B4029F" w:rsidRPr="00833062">
        <w:rPr>
          <w:rFonts w:ascii="Tahoma" w:hAnsi="Tahoma" w:cs="Tahoma"/>
          <w:sz w:val="24"/>
          <w:szCs w:val="24"/>
        </w:rPr>
        <w:t xml:space="preserve"> </w:t>
      </w:r>
      <w:r w:rsidRPr="00833062">
        <w:rPr>
          <w:rFonts w:ascii="Tahoma" w:hAnsi="Tahoma" w:cs="Tahoma"/>
          <w:sz w:val="24"/>
          <w:szCs w:val="24"/>
        </w:rPr>
        <w:t>- opštinski propisi"</w:t>
      </w:r>
      <w:r w:rsidR="007A7A9B" w:rsidRPr="00833062">
        <w:rPr>
          <w:rFonts w:ascii="Tahoma" w:hAnsi="Tahoma" w:cs="Tahoma"/>
          <w:sz w:val="24"/>
          <w:szCs w:val="24"/>
        </w:rPr>
        <w:t>.</w:t>
      </w:r>
    </w:p>
    <w:p w14:paraId="217D70C0" w14:textId="77777777" w:rsidR="008947B1" w:rsidRPr="00833062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45B2926" w14:textId="77777777" w:rsidR="00125AB8" w:rsidRPr="00833062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84687E0" w14:textId="6D0E6E65" w:rsidR="00125AB8" w:rsidRPr="00833062" w:rsidRDefault="008947B1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Broj: </w:t>
      </w:r>
      <w:r w:rsidR="005A4434" w:rsidRPr="00833062">
        <w:rPr>
          <w:rFonts w:ascii="Tahoma" w:hAnsi="Tahoma" w:cs="Tahoma"/>
          <w:sz w:val="24"/>
          <w:szCs w:val="24"/>
        </w:rPr>
        <w:t xml:space="preserve"> </w:t>
      </w:r>
      <w:r w:rsidR="007372E6" w:rsidRPr="00833062">
        <w:rPr>
          <w:rFonts w:ascii="Tahoma" w:hAnsi="Tahoma" w:cs="Tahoma"/>
          <w:sz w:val="24"/>
          <w:szCs w:val="24"/>
        </w:rPr>
        <w:t>03-</w:t>
      </w:r>
      <w:r w:rsidR="005A4434" w:rsidRPr="00833062">
        <w:rPr>
          <w:rFonts w:ascii="Tahoma" w:hAnsi="Tahoma" w:cs="Tahoma"/>
          <w:sz w:val="24"/>
          <w:szCs w:val="24"/>
        </w:rPr>
        <w:t>040/24-</w:t>
      </w:r>
      <w:r w:rsidR="00666061" w:rsidRPr="00833062">
        <w:rPr>
          <w:rFonts w:ascii="Tahoma" w:hAnsi="Tahoma" w:cs="Tahoma"/>
          <w:sz w:val="24"/>
          <w:szCs w:val="24"/>
        </w:rPr>
        <w:t>152</w:t>
      </w:r>
    </w:p>
    <w:p w14:paraId="64D75385" w14:textId="3086F47A" w:rsidR="00125AB8" w:rsidRPr="00833062" w:rsidRDefault="008947B1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Tivat, </w:t>
      </w:r>
      <w:r w:rsidR="00DA5BE1" w:rsidRPr="00833062">
        <w:rPr>
          <w:rFonts w:ascii="Tahoma" w:hAnsi="Tahoma" w:cs="Tahoma"/>
          <w:sz w:val="24"/>
          <w:szCs w:val="24"/>
        </w:rPr>
        <w:t>29.06.</w:t>
      </w:r>
      <w:r w:rsidRPr="00833062">
        <w:rPr>
          <w:rFonts w:ascii="Tahoma" w:hAnsi="Tahoma" w:cs="Tahoma"/>
          <w:sz w:val="24"/>
          <w:szCs w:val="24"/>
        </w:rPr>
        <w:t>202</w:t>
      </w:r>
      <w:r w:rsidR="002D2F12" w:rsidRPr="00833062">
        <w:rPr>
          <w:rFonts w:ascii="Tahoma" w:hAnsi="Tahoma" w:cs="Tahoma"/>
          <w:sz w:val="24"/>
          <w:szCs w:val="24"/>
        </w:rPr>
        <w:t>4</w:t>
      </w:r>
      <w:r w:rsidR="00FF4081" w:rsidRPr="00833062">
        <w:rPr>
          <w:rFonts w:ascii="Tahoma" w:hAnsi="Tahoma" w:cs="Tahoma"/>
          <w:sz w:val="24"/>
          <w:szCs w:val="24"/>
        </w:rPr>
        <w:t>.</w:t>
      </w:r>
      <w:r w:rsidR="00125AB8" w:rsidRPr="00833062">
        <w:rPr>
          <w:rFonts w:ascii="Tahoma" w:hAnsi="Tahoma" w:cs="Tahoma"/>
          <w:sz w:val="24"/>
          <w:szCs w:val="24"/>
        </w:rPr>
        <w:t>godine</w:t>
      </w:r>
    </w:p>
    <w:p w14:paraId="33AC0988" w14:textId="77777777" w:rsidR="008947B1" w:rsidRPr="00833062" w:rsidRDefault="008947B1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69F675AE" w14:textId="77777777" w:rsidR="00125AB8" w:rsidRPr="00833062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7BEF2B8A" w14:textId="77777777" w:rsidR="0095027B" w:rsidRPr="00833062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2F0D74CB" w14:textId="0837CA8B" w:rsidR="00125AB8" w:rsidRPr="00833062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 xml:space="preserve">Skupština </w:t>
      </w:r>
      <w:r w:rsidR="0095027B" w:rsidRPr="00833062">
        <w:rPr>
          <w:rFonts w:ascii="Tahoma" w:hAnsi="Tahoma" w:cs="Tahoma"/>
          <w:sz w:val="24"/>
          <w:szCs w:val="24"/>
        </w:rPr>
        <w:t>o</w:t>
      </w:r>
      <w:r w:rsidRPr="00833062">
        <w:rPr>
          <w:rFonts w:ascii="Tahoma" w:hAnsi="Tahoma" w:cs="Tahoma"/>
          <w:sz w:val="24"/>
          <w:szCs w:val="24"/>
        </w:rPr>
        <w:t>pštine Tivat</w:t>
      </w:r>
    </w:p>
    <w:p w14:paraId="32466EC2" w14:textId="77777777" w:rsidR="00125AB8" w:rsidRPr="00833062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>Predsjednik</w:t>
      </w:r>
    </w:p>
    <w:p w14:paraId="5313C83D" w14:textId="492F0E20" w:rsidR="00C5083E" w:rsidRPr="00833062" w:rsidRDefault="0095027B" w:rsidP="007372E6">
      <w:pPr>
        <w:jc w:val="center"/>
        <w:rPr>
          <w:rFonts w:ascii="Tahoma" w:hAnsi="Tahoma" w:cs="Tahoma"/>
          <w:sz w:val="24"/>
          <w:szCs w:val="24"/>
        </w:rPr>
      </w:pPr>
      <w:r w:rsidRPr="00833062">
        <w:rPr>
          <w:rFonts w:ascii="Tahoma" w:hAnsi="Tahoma" w:cs="Tahoma"/>
          <w:sz w:val="24"/>
          <w:szCs w:val="24"/>
        </w:rPr>
        <w:t>m</w:t>
      </w:r>
      <w:r w:rsidR="007372E6" w:rsidRPr="00833062">
        <w:rPr>
          <w:rFonts w:ascii="Tahoma" w:hAnsi="Tahoma" w:cs="Tahoma"/>
          <w:sz w:val="24"/>
          <w:szCs w:val="24"/>
        </w:rPr>
        <w:t xml:space="preserve">r </w:t>
      </w:r>
      <w:r w:rsidRPr="00833062">
        <w:rPr>
          <w:rFonts w:ascii="Tahoma" w:hAnsi="Tahoma" w:cs="Tahoma"/>
          <w:sz w:val="24"/>
          <w:szCs w:val="24"/>
        </w:rPr>
        <w:t>Miljan Marković</w:t>
      </w:r>
    </w:p>
    <w:p w14:paraId="38F5BC1B" w14:textId="77777777" w:rsidR="00CB2122" w:rsidRPr="00833062" w:rsidRDefault="00CB2122" w:rsidP="007372E6">
      <w:pPr>
        <w:jc w:val="center"/>
        <w:rPr>
          <w:rFonts w:ascii="Tahoma" w:hAnsi="Tahoma" w:cs="Tahoma"/>
          <w:sz w:val="24"/>
          <w:szCs w:val="24"/>
        </w:rPr>
      </w:pPr>
    </w:p>
    <w:p w14:paraId="6B615D31" w14:textId="77777777" w:rsidR="0095027B" w:rsidRPr="00833062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0A261A7E" w14:textId="77777777" w:rsidR="0095027B" w:rsidRPr="00833062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195E9EE0" w14:textId="77777777" w:rsidR="00D501B5" w:rsidRPr="00833062" w:rsidRDefault="00D501B5" w:rsidP="007372E6">
      <w:pPr>
        <w:jc w:val="center"/>
        <w:rPr>
          <w:rFonts w:ascii="Tahoma" w:hAnsi="Tahoma" w:cs="Tahoma"/>
          <w:sz w:val="24"/>
          <w:szCs w:val="24"/>
        </w:rPr>
      </w:pPr>
    </w:p>
    <w:p w14:paraId="2362A417" w14:textId="77777777" w:rsidR="0095027B" w:rsidRPr="00833062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15312FCB" w14:textId="77777777" w:rsidR="00DA1FB4" w:rsidRPr="00833062" w:rsidRDefault="00DA1FB4" w:rsidP="00F26567">
      <w:pPr>
        <w:rPr>
          <w:rFonts w:ascii="Tahoma" w:hAnsi="Tahoma" w:cs="Tahoma"/>
          <w:sz w:val="24"/>
          <w:szCs w:val="24"/>
        </w:rPr>
      </w:pPr>
    </w:p>
    <w:sectPr w:rsidR="00DA1FB4" w:rsidRPr="00833062" w:rsidSect="00FF4081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1718B"/>
    <w:rsid w:val="00034EBF"/>
    <w:rsid w:val="0009301E"/>
    <w:rsid w:val="000F00CF"/>
    <w:rsid w:val="00125AB8"/>
    <w:rsid w:val="0014155D"/>
    <w:rsid w:val="002A17BB"/>
    <w:rsid w:val="002B0D66"/>
    <w:rsid w:val="002D2F12"/>
    <w:rsid w:val="003A1BA6"/>
    <w:rsid w:val="003D28CA"/>
    <w:rsid w:val="003E5673"/>
    <w:rsid w:val="00435905"/>
    <w:rsid w:val="005A4434"/>
    <w:rsid w:val="005B13E7"/>
    <w:rsid w:val="005C3963"/>
    <w:rsid w:val="005F5DEF"/>
    <w:rsid w:val="00643EFD"/>
    <w:rsid w:val="00666061"/>
    <w:rsid w:val="006B1C9E"/>
    <w:rsid w:val="006B7E31"/>
    <w:rsid w:val="007372E6"/>
    <w:rsid w:val="00780C0E"/>
    <w:rsid w:val="007945D4"/>
    <w:rsid w:val="007A59FA"/>
    <w:rsid w:val="007A7A9B"/>
    <w:rsid w:val="007B27E7"/>
    <w:rsid w:val="007F1EBA"/>
    <w:rsid w:val="00833062"/>
    <w:rsid w:val="00833E28"/>
    <w:rsid w:val="008947B1"/>
    <w:rsid w:val="008F643B"/>
    <w:rsid w:val="00921FC4"/>
    <w:rsid w:val="0095027B"/>
    <w:rsid w:val="009A3EFA"/>
    <w:rsid w:val="00A14AFD"/>
    <w:rsid w:val="00A2404C"/>
    <w:rsid w:val="00A672F9"/>
    <w:rsid w:val="00AB71A8"/>
    <w:rsid w:val="00B26FEC"/>
    <w:rsid w:val="00B4029F"/>
    <w:rsid w:val="00C5083E"/>
    <w:rsid w:val="00C62A5E"/>
    <w:rsid w:val="00CB2122"/>
    <w:rsid w:val="00CC5063"/>
    <w:rsid w:val="00D501B5"/>
    <w:rsid w:val="00D54B1B"/>
    <w:rsid w:val="00DA1FB4"/>
    <w:rsid w:val="00DA5BE1"/>
    <w:rsid w:val="00DF38A9"/>
    <w:rsid w:val="00F2193F"/>
    <w:rsid w:val="00F26567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39</cp:revision>
  <cp:lastPrinted>2020-12-18T14:42:00Z</cp:lastPrinted>
  <dcterms:created xsi:type="dcterms:W3CDTF">2019-03-01T10:52:00Z</dcterms:created>
  <dcterms:modified xsi:type="dcterms:W3CDTF">2024-07-01T10:29:00Z</dcterms:modified>
</cp:coreProperties>
</file>